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市级重点项目环境影响报告书（表）编制计划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highlight w:val="none"/>
          <w:lang w:bidi="ar"/>
          <w14:textFill>
            <w14:solidFill>
              <w14:schemeClr w14:val="tx1"/>
            </w14:solidFill>
          </w14:textFill>
        </w:rPr>
        <w:t>环评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highlight w:val="none"/>
          <w:lang w:eastAsia="zh-CN" w:bidi="ar"/>
          <w14:textFill>
            <w14:solidFill>
              <w14:schemeClr w14:val="tx1"/>
            </w14:solidFill>
          </w14:textFill>
        </w:rPr>
        <w:t>编制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highlight w:val="none"/>
          <w:lang w:bidi="ar"/>
          <w14:textFill>
            <w14:solidFill>
              <w14:schemeClr w14:val="tx1"/>
            </w14:solidFill>
          </w14:textFill>
        </w:rPr>
        <w:t>单位（盖章）：</w:t>
      </w:r>
    </w:p>
    <w:tbl>
      <w:tblPr>
        <w:tblStyle w:val="10"/>
        <w:tblW w:w="90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6"/>
        <w:gridCol w:w="56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5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5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建设单位联系人及电话</w:t>
            </w:r>
          </w:p>
        </w:tc>
        <w:tc>
          <w:tcPr>
            <w:tcW w:w="5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环评编制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环评单位联系人及电话</w:t>
            </w:r>
          </w:p>
        </w:tc>
        <w:tc>
          <w:tcPr>
            <w:tcW w:w="5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3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预计时间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填报人：填报日期：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说明：1.盖章件请发送至榆林市生态环境局法规与宣教科邮箱：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"mailto:ylhbxjfg@163.com；" </w:instrTex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ylhbxjfg@163.com；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/>
          <w:b/>
          <w:bCs/>
          <w:color w:val="000000" w:themeColor="text1"/>
          <w:sz w:val="24"/>
          <w:szCs w:val="1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2.编制计划产生变化的，应更新计划表并重新发送。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jc w:val="both"/>
        <w:rPr>
          <w:rFonts w:hint="default" w:ascii="方正公文小标宋" w:hAnsi="方正公文小标宋" w:eastAsia="方正公文小标宋" w:cs="方正公文小标宋"/>
          <w:b w:val="0"/>
          <w:bCs w:val="0"/>
          <w:color w:val="000000" w:themeColor="text1"/>
          <w:sz w:val="32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2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2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ind w:firstLine="880" w:firstLineChars="200"/>
        <w:jc w:val="center"/>
        <w:rPr>
          <w:rFonts w:hint="eastAsia" w:ascii="宋体" w:hAnsi="宋体"/>
          <w:b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环境影响报告书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编制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质量考核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表</w:t>
      </w:r>
    </w:p>
    <w:p>
      <w:pPr>
        <w:spacing w:after="156" w:afterLines="50" w:line="560" w:lineRule="exact"/>
        <w:ind w:firstLine="560" w:firstLineChars="200"/>
        <w:rPr>
          <w:rFonts w:hint="eastAsia" w:ascii="方正仿宋_GB18030" w:hAnsi="方正仿宋_GB18030" w:eastAsia="方正仿宋_GB18030" w:cs="方正仿宋_GB1803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评审日期：年月日</w:t>
      </w:r>
    </w:p>
    <w:tbl>
      <w:tblPr>
        <w:tblStyle w:val="10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786"/>
        <w:gridCol w:w="734"/>
        <w:gridCol w:w="3823"/>
        <w:gridCol w:w="1510"/>
        <w:gridCol w:w="1747"/>
        <w:gridCol w:w="1160"/>
        <w:gridCol w:w="1240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33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8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37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（统一社会信用代码）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编制主持人（信用编号）</w:t>
            </w:r>
          </w:p>
        </w:tc>
        <w:tc>
          <w:tcPr>
            <w:tcW w:w="38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33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建设单位名称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受理单位名称</w:t>
            </w:r>
          </w:p>
        </w:tc>
        <w:tc>
          <w:tcPr>
            <w:tcW w:w="38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431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对涉及以下四种情形之一的环评报告书实行“一票否决”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4318" w:type="dxa"/>
            <w:gridSpan w:val="9"/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ind w:firstLine="560" w:firstLineChars="200"/>
              <w:jc w:val="left"/>
              <w:outlineLvl w:val="1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1.不符合国家产业政策；</w:t>
            </w:r>
          </w:p>
          <w:p>
            <w:pPr>
              <w:widowControl/>
              <w:adjustRightInd w:val="0"/>
              <w:snapToGrid w:val="0"/>
              <w:ind w:firstLine="56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2.属于《建设项目环境保护管理条例》第十一条不予批准的情形；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ind w:firstLine="560" w:firstLineChars="200"/>
              <w:jc w:val="left"/>
              <w:outlineLvl w:val="1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3.涉及《建设项目环境影响报告书（表）编制监督管理办法》第二十六条第二款、第二十七条；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4.其他质量问题，致使环境影响评价结论不正确、不合理的。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1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不涉及以上情况的，按正常程序评分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考核大类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扣分依据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扣分标准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评价等级范围及周围环境特征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报告书评价依据、等级、范围、标准符合导则要求，因子选择准确，重点突出；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敏感保护目标图/表（居民区分布、自然保护区、水源保护区、水系图等）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1～3分，扣完该项目考核分为止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相关法律法规、规划相容性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阐述区域总体规划要点及产业定位行业结构（或说明厂址规划用地性质），分析其相符性；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附区域相关规划图件，阐述依托环保基础设施概况及当地环保规划（要求），与其他法律法规、规划相符性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1～3分，扣完该项目考核分为止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项目基本情况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项目工程概况，公辅工程（依托）情况，原料及储运情况描述清楚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1～5分，扣完该项目考核分为止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考核大类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扣分依据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扣分标准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工程分析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排污环节、源强核算（调查类比）翔实（含非正常排放、事故排放源强），能反映项目污染特征或生态影响特征；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各种平衡及“三本账”明确；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3.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技扩改项目对老厂污染源状况、存在问题及以新带老措施阐述清楚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1～7分，扣完该项目考核分为止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污染控制及生态保护措施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污染防治措施和生态保护措施（含以新带老措施、替代方案或补充对策措施）技术可行性（与相关行业排污许可的链接分析）、经济合理性论述充分（有类比分析说明），可为达标排放结论提供支持；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污染防治对策措施具有针对性、可操作性，对环境工程设计和环境管理有指导作用；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3.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环保投资合理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1～7分，扣完该项目考核分为止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考核大类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扣分依据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扣分标准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环境质量现状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环境功能明确，环境质量现状、区域污染源现状资料翔实可靠，具有时效性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环境问题明确，原因清楚，环境现状评价结论能反映环境实际情况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1～5分，扣完该项目考核分为止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环境影响预测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影响预测模式及参数选择正确（含非正常排放、事故排放），预测结论正确可信，明确项目实施后各项污染物达标排放可靠性，环境防护距离合适；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风险源及保护目标识别正确，风险可能对周围环境（包括保护目标）的环境影响程度明确，风险是否可接受的结论明确，风险预防措施及事故应急预案合理、可行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1～10分，扣完该项目考核分为止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环境影响经济损益分析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以建设项目实施后的环境影响预测与环境质量现状进行比较，从环境影响的正负两方面，以定性与定量相结合的方式，估算建设项目环境影响的经济价值。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1～5分，扣完该项目考核分为止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考核大类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扣分依据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扣分标准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公众参与的合规性，环境监测计划的合理性（与相关行业排污许可的链接）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图表清晰规范，比例尺适当，附件齐全、清晰，计量单位正确，文字简洁，印刷规范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3.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是否提供盖章、签字原件。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1～2分，扣完该项目考核分为止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评价结论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评价结论全面、客观、可信，明确了项目可行性，评价内容支持评价结论，提出的有关要求与建议具有操作性和实用性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1～5分，扣完该项目考核分为止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3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094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337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综合评语（必填）</w:t>
            </w:r>
          </w:p>
        </w:tc>
        <w:tc>
          <w:tcPr>
            <w:tcW w:w="1094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专家签字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及时间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18" w:type="dxa"/>
            <w:gridSpan w:val="9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1.考核评分表满分为100分，得分在60分以下的环评报告书（表）一律退回，不予通过评审。</w:t>
            </w:r>
          </w:p>
          <w:p>
            <w:pPr>
              <w:spacing w:line="400" w:lineRule="exact"/>
              <w:ind w:firstLine="420" w:firstLineChars="200"/>
              <w:jc w:val="both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《编制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质量考核评分表》根据国家法律法规修订和生态环境标准的发布适时更新。</w:t>
            </w:r>
          </w:p>
        </w:tc>
      </w:tr>
    </w:tbl>
    <w:p>
      <w:pPr>
        <w:ind w:firstLine="482" w:firstLineChars="200"/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1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line="480" w:lineRule="exact"/>
        <w:ind w:left="-540" w:leftChars="-257" w:firstLine="880" w:firstLineChars="2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环境影响报告表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编制质量考核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表</w:t>
      </w:r>
    </w:p>
    <w:p>
      <w:pPr>
        <w:spacing w:line="480" w:lineRule="exact"/>
        <w:ind w:left="-540" w:leftChars="-257" w:firstLine="560" w:firstLineChars="200"/>
        <w:rPr>
          <w:rFonts w:hint="eastAsia" w:ascii="方正仿宋_GB18030" w:hAnsi="方正仿宋_GB18030" w:eastAsia="方正仿宋_GB18030" w:cs="方正仿宋_GB1803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评审日期：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tbl>
      <w:tblPr>
        <w:tblStyle w:val="10"/>
        <w:tblW w:w="14704" w:type="dxa"/>
        <w:tblInd w:w="-1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748"/>
        <w:gridCol w:w="334"/>
        <w:gridCol w:w="3320"/>
        <w:gridCol w:w="987"/>
        <w:gridCol w:w="2427"/>
        <w:gridCol w:w="266"/>
        <w:gridCol w:w="1174"/>
        <w:gridCol w:w="1200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39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3988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（统一社会信用代码）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编制主持人（信用编号）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39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建设单位名称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环评文件受理单位名称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4704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对涉及以下四种情形之一的环评报告表实行“一票否决”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14704" w:type="dxa"/>
            <w:gridSpan w:val="10"/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ind w:firstLine="480" w:firstLineChars="200"/>
              <w:jc w:val="left"/>
              <w:outlineLvl w:val="1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adjustRightInd w:val="0"/>
              <w:snapToGrid w:val="0"/>
              <w:ind w:firstLine="480" w:firstLineChars="200"/>
              <w:jc w:val="left"/>
              <w:outlineLvl w:val="1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adjustRightInd w:val="0"/>
              <w:snapToGrid w:val="0"/>
              <w:ind w:firstLine="480" w:firstLineChars="200"/>
              <w:jc w:val="left"/>
              <w:outlineLvl w:val="1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1.不符合国家产业政策；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2.属于《建设项目环境保护管理条例》第十一条不予批准的情形；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ind w:firstLine="480" w:firstLineChars="200"/>
              <w:jc w:val="left"/>
              <w:outlineLvl w:val="1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3.涉及《建设项目环境影响报告书（表）编制监督管理办法》第二十六条第二款、第二十七条；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ind w:firstLine="480" w:firstLineChars="200"/>
              <w:jc w:val="left"/>
              <w:outlineLvl w:val="1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4.其他质量问题，致使环境影响评价结论不正确、不合理的。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ind w:firstLine="480" w:firstLineChars="200"/>
              <w:jc w:val="left"/>
              <w:outlineLvl w:val="1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jc w:val="left"/>
              <w:outlineLvl w:val="1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704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不涉及以上情况的，按正常程序评分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0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考核大类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扣分标准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02" w:type="dxa"/>
            <w:gridSpan w:val="3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报告表评价范围、标准、敏感保护目标确定是否正确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专题设置是否合理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1～4分，扣完该项目考核分为止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02" w:type="dxa"/>
            <w:gridSpan w:val="3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1. 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项目基本情况是否介绍全面、清晰，体现工程特点及环境特征；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2. 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环境现状评价结论能否反映环境实际情况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1～5分，扣完该项目考核分为止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02" w:type="dxa"/>
            <w:gridSpan w:val="3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工程概况是否描述清楚；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主要环境影响问题明确，产污环节、源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3.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强核算是否准确，能否反映项目的影响特征，“三本账”是否明确；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4.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总量控制指标确定是否合理，来源是否具体、可行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1～6分，扣完该项目考核分为止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02" w:type="dxa"/>
            <w:gridSpan w:val="3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污染防治措施和生态保护措施是否合理、可行；环保投资是否合理；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污染物达标排放分析结论是否可信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1～10分，扣完该项目考核分为止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0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扣分依据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扣分标准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exact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02" w:type="dxa"/>
            <w:gridSpan w:val="3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影响预测模式及参数选择合理性，影响及环境质量达标分析结果是否可信；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环境防护距离是否确定合适；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3.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风险源的确定、预测模式和参数的选择是否合理，风险评价结论是否可信，是否提出制定了环境风险应急预案（事故环保对策和措施）的具体要求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1～5分，扣完该项目考核分为止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02" w:type="dxa"/>
            <w:gridSpan w:val="3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1. 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项目与产业政策、相关法律法规、规划的相容性以及多规合一符合性分析是否清晰全面，对重要环境敏感目标的影响是否在可接受范围，选址结论是否明确；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2. 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环境管理方案是否合理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1～7分，扣完该项目考核分为止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02" w:type="dxa"/>
            <w:gridSpan w:val="3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报告表内容是否全面，编制（包括图、表绘制）是否规范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是否提供盖章、签字原件。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1～4分，扣完该项目考核分为止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0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评价结论是否明确了项目可行性，提出的有关要求与建议具有操作性和实用性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每项扣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1～5分，扣完该项目考核分为止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3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1050" w:type="dxa"/>
            <w:gridSpan w:val="8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3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-12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综合评语（必填）</w:t>
            </w:r>
          </w:p>
        </w:tc>
        <w:tc>
          <w:tcPr>
            <w:tcW w:w="1105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家签字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及时间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4704" w:type="dxa"/>
            <w:gridSpan w:val="10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1.考核评分表满分为100分，得分在60分以下的环评报告书（表）一律退回，不予通过评审。</w:t>
            </w:r>
          </w:p>
          <w:p>
            <w:pPr>
              <w:ind w:firstLine="420" w:firstLineChars="200"/>
              <w:jc w:val="both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《编制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质量考核评分表》根据国家法律法规修订和生态环境标准的发布适时更新。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2880" w:bottom="1440" w:left="28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989407-EA2B-430F-999B-50BECA91E4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B2307D0-0EC9-4D9D-A21C-F55635FEC82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2382673-E81C-4B75-B362-97F950DC09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02DF113-AAA3-43AC-9610-0D5DE80BE07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FF60C1F-AF51-4CD6-B669-19B2D95B52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7F5E380-4BD2-4E00-8EE7-F6DA159469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AB410D9D-F870-4D82-8518-327A5E3FDC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DExNjQyNWU3ZTcwZTQ1M2RjYTk2ZDYyNDAwNDMifQ=="/>
  </w:docVars>
  <w:rsids>
    <w:rsidRoot w:val="00000000"/>
    <w:rsid w:val="00721454"/>
    <w:rsid w:val="0305650A"/>
    <w:rsid w:val="03BD0EC4"/>
    <w:rsid w:val="04A90EB6"/>
    <w:rsid w:val="051847BF"/>
    <w:rsid w:val="055D40C3"/>
    <w:rsid w:val="075631D4"/>
    <w:rsid w:val="0BA31A63"/>
    <w:rsid w:val="0D454604"/>
    <w:rsid w:val="0DF6200E"/>
    <w:rsid w:val="0E111CA6"/>
    <w:rsid w:val="0E28295E"/>
    <w:rsid w:val="0EB46F1C"/>
    <w:rsid w:val="10FF675B"/>
    <w:rsid w:val="132922C0"/>
    <w:rsid w:val="13872EAC"/>
    <w:rsid w:val="141B2A85"/>
    <w:rsid w:val="1478306A"/>
    <w:rsid w:val="16843136"/>
    <w:rsid w:val="16F7653D"/>
    <w:rsid w:val="18331C1F"/>
    <w:rsid w:val="1A375AC3"/>
    <w:rsid w:val="1ABD2CAF"/>
    <w:rsid w:val="1E394F89"/>
    <w:rsid w:val="1FA12A86"/>
    <w:rsid w:val="260F1845"/>
    <w:rsid w:val="261E360D"/>
    <w:rsid w:val="267502BC"/>
    <w:rsid w:val="2A5544C0"/>
    <w:rsid w:val="2D89520A"/>
    <w:rsid w:val="2DF56E14"/>
    <w:rsid w:val="2E4607A6"/>
    <w:rsid w:val="2E583BBE"/>
    <w:rsid w:val="2E755494"/>
    <w:rsid w:val="303D5733"/>
    <w:rsid w:val="30724258"/>
    <w:rsid w:val="30BE03FF"/>
    <w:rsid w:val="33EB231B"/>
    <w:rsid w:val="359F7268"/>
    <w:rsid w:val="35F77D7E"/>
    <w:rsid w:val="384C28E7"/>
    <w:rsid w:val="388F4F9A"/>
    <w:rsid w:val="38FD7A53"/>
    <w:rsid w:val="390F7614"/>
    <w:rsid w:val="39921B53"/>
    <w:rsid w:val="39B650BF"/>
    <w:rsid w:val="3C764DDB"/>
    <w:rsid w:val="3C85293C"/>
    <w:rsid w:val="3CBB2563"/>
    <w:rsid w:val="3D0B4843"/>
    <w:rsid w:val="3E82381B"/>
    <w:rsid w:val="3E9431D5"/>
    <w:rsid w:val="3EA32B17"/>
    <w:rsid w:val="3EC60FE9"/>
    <w:rsid w:val="3F0F346C"/>
    <w:rsid w:val="3F590252"/>
    <w:rsid w:val="40556AC9"/>
    <w:rsid w:val="4137376A"/>
    <w:rsid w:val="43895536"/>
    <w:rsid w:val="456B2464"/>
    <w:rsid w:val="45760E21"/>
    <w:rsid w:val="47F0673D"/>
    <w:rsid w:val="4BEB737A"/>
    <w:rsid w:val="4DFC1707"/>
    <w:rsid w:val="4F976720"/>
    <w:rsid w:val="52CC754C"/>
    <w:rsid w:val="53EA10C4"/>
    <w:rsid w:val="53ED4C41"/>
    <w:rsid w:val="5AA96B0D"/>
    <w:rsid w:val="5B9A2D83"/>
    <w:rsid w:val="5EE508BE"/>
    <w:rsid w:val="6120193F"/>
    <w:rsid w:val="615267C6"/>
    <w:rsid w:val="62407E0E"/>
    <w:rsid w:val="654E335D"/>
    <w:rsid w:val="67A44CE7"/>
    <w:rsid w:val="69F460FE"/>
    <w:rsid w:val="6A230899"/>
    <w:rsid w:val="6B1D7ACB"/>
    <w:rsid w:val="6D453ECB"/>
    <w:rsid w:val="6F8E3212"/>
    <w:rsid w:val="6FB80E6F"/>
    <w:rsid w:val="70275B8D"/>
    <w:rsid w:val="71123CD4"/>
    <w:rsid w:val="738F38E7"/>
    <w:rsid w:val="760140DA"/>
    <w:rsid w:val="76771480"/>
    <w:rsid w:val="777D6AC4"/>
    <w:rsid w:val="785F6C0E"/>
    <w:rsid w:val="7C9C6A7E"/>
    <w:rsid w:val="7F74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next w:val="1"/>
    <w:qFormat/>
    <w:uiPriority w:val="99"/>
    <w:pPr>
      <w:ind w:firstLine="420" w:firstLineChars="200"/>
    </w:pPr>
    <w:rPr>
      <w:rFonts w:ascii="Calibri" w:hAnsi="Calibri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其他"/>
    <w:basedOn w:val="1"/>
    <w:qFormat/>
    <w:uiPriority w:val="0"/>
    <w:pPr>
      <w:jc w:val="left"/>
    </w:pPr>
    <w:rPr>
      <w:rFonts w:ascii="宋体" w:hAnsi="宋体" w:cs="宋体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7275</Words>
  <Characters>7387</Characters>
  <Lines>0</Lines>
  <Paragraphs>0</Paragraphs>
  <TotalTime>42</TotalTime>
  <ScaleCrop>false</ScaleCrop>
  <LinksUpToDate>false</LinksUpToDate>
  <CharactersWithSpaces>7543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2023-08-09T01:39:00Z</dcterms:created>
  <dc:creator>Administrator</dc:creator>
  <cp:lastModifiedBy>好人就在身边</cp:lastModifiedBy>
  <cp:lastPrinted>2023-08-22T01:37:00Z</cp:lastPrinted>
  <dcterms:modified xsi:type="dcterms:W3CDTF">2023-08-29T10:02:04Z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DBF7470EC45F437C8B9EA5E6EDA95075_13</vt:lpwstr>
  </property>
</Properties>
</file>