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附件2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陕西省固体废物跨省转移利用备案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办理指南</w:t>
      </w:r>
    </w:p>
    <w:p>
      <w:pPr>
        <w:spacing w:line="500" w:lineRule="exact"/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项目名称：</w:t>
      </w:r>
      <w:r>
        <w:rPr>
          <w:rFonts w:hint="eastAsia" w:ascii="仿宋_GB2312" w:hAnsi="仿宋" w:eastAsia="仿宋_GB2312"/>
          <w:sz w:val="28"/>
          <w:szCs w:val="28"/>
        </w:rPr>
        <w:t>固体废物跨省转移利用备案</w:t>
      </w:r>
    </w:p>
    <w:p>
      <w:pPr>
        <w:spacing w:line="500" w:lineRule="exact"/>
        <w:ind w:left="5900" w:leftChars="266" w:hanging="5341" w:hangingChars="19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事项类别</w:t>
      </w:r>
      <w:r>
        <w:rPr>
          <w:rFonts w:ascii="仿宋_GB2312" w:hAnsi="仿宋" w:eastAsia="仿宋_GB2312"/>
          <w:b/>
          <w:bCs/>
          <w:sz w:val="28"/>
          <w:szCs w:val="28"/>
        </w:rPr>
        <w:t xml:space="preserve">: </w:t>
      </w:r>
      <w:r>
        <w:rPr>
          <w:rFonts w:hint="eastAsia" w:ascii="仿宋_GB2312" w:hAnsi="仿宋" w:eastAsia="仿宋_GB2312"/>
          <w:sz w:val="28"/>
          <w:szCs w:val="28"/>
        </w:rPr>
        <w:t xml:space="preserve">非行政许可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权力来源：</w:t>
      </w:r>
      <w:r>
        <w:rPr>
          <w:rFonts w:hint="eastAsia" w:ascii="仿宋_GB2312" w:hAnsi="仿宋" w:eastAsia="仿宋_GB2312"/>
          <w:sz w:val="28"/>
          <w:szCs w:val="28"/>
        </w:rPr>
        <w:t>省级生态环境行政主管部门委托</w:t>
      </w:r>
    </w:p>
    <w:p>
      <w:pPr>
        <w:autoSpaceDE w:val="0"/>
        <w:autoSpaceDN w:val="0"/>
        <w:adjustRightInd w:val="0"/>
        <w:spacing w:line="500" w:lineRule="exact"/>
        <w:ind w:left="5900" w:leftChars="266" w:hanging="5341" w:hangingChars="19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实施机关：</w:t>
      </w:r>
      <w:r>
        <w:rPr>
          <w:rFonts w:hint="eastAsia" w:ascii="仿宋_GB2312" w:hAnsi="仿宋" w:eastAsia="仿宋_GB2312"/>
          <w:sz w:val="28"/>
          <w:szCs w:val="28"/>
        </w:rPr>
        <w:t>榆林市生态环境局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责任科室：</w:t>
      </w:r>
      <w:r>
        <w:rPr>
          <w:rFonts w:hint="eastAsia" w:ascii="仿宋_GB2312" w:hAnsi="仿宋" w:eastAsia="仿宋_GB2312"/>
          <w:sz w:val="28"/>
          <w:szCs w:val="28"/>
        </w:rPr>
        <w:t>固废管理中心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咨询电话：</w:t>
      </w:r>
      <w:r>
        <w:rPr>
          <w:rFonts w:hint="eastAsia" w:ascii="仿宋_GB2312" w:hAnsi="仿宋" w:eastAsia="仿宋_GB2312"/>
          <w:sz w:val="28"/>
          <w:szCs w:val="28"/>
        </w:rPr>
        <w:t>0912</w:t>
      </w:r>
      <w:r>
        <w:rPr>
          <w:rFonts w:ascii="仿宋_GB2312" w:hAnsi="仿宋" w:eastAsia="仿宋_GB2312"/>
          <w:sz w:val="28"/>
          <w:szCs w:val="28"/>
        </w:rPr>
        <w:t>-</w:t>
      </w:r>
      <w:r>
        <w:rPr>
          <w:rFonts w:hint="eastAsia" w:ascii="仿宋_GB2312" w:hAnsi="仿宋" w:eastAsia="仿宋_GB2312"/>
          <w:sz w:val="28"/>
          <w:szCs w:val="28"/>
        </w:rPr>
        <w:t xml:space="preserve">3518619     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受理地点：</w:t>
      </w:r>
      <w:r>
        <w:rPr>
          <w:rFonts w:hint="eastAsia" w:ascii="仿宋_GB2312" w:hAnsi="仿宋" w:eastAsia="仿宋_GB2312"/>
          <w:sz w:val="28"/>
          <w:szCs w:val="28"/>
        </w:rPr>
        <w:t>榆阳区文化南路市民大厦（榆林市政务服务中心）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联系电话：</w:t>
      </w:r>
      <w:r>
        <w:rPr>
          <w:rFonts w:hint="eastAsia" w:ascii="仿宋_GB2312" w:hAnsi="仿宋" w:eastAsia="仿宋_GB2312"/>
          <w:sz w:val="28"/>
          <w:szCs w:val="28"/>
        </w:rPr>
        <w:t>0912</w:t>
      </w:r>
      <w:r>
        <w:rPr>
          <w:rFonts w:ascii="仿宋_GB2312" w:hAnsi="仿宋" w:eastAsia="仿宋_GB2312"/>
          <w:sz w:val="28"/>
          <w:szCs w:val="28"/>
        </w:rPr>
        <w:t>-</w:t>
      </w:r>
      <w:r>
        <w:rPr>
          <w:rFonts w:hint="eastAsia" w:ascii="仿宋_GB2312" w:hAnsi="仿宋" w:eastAsia="仿宋_GB2312"/>
          <w:sz w:val="28"/>
          <w:szCs w:val="28"/>
        </w:rPr>
        <w:t xml:space="preserve">3518619    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受理时间：</w:t>
      </w:r>
      <w:r>
        <w:rPr>
          <w:rFonts w:hint="eastAsia" w:ascii="仿宋_GB2312" w:hAnsi="仿宋" w:eastAsia="仿宋_GB2312"/>
          <w:sz w:val="28"/>
          <w:szCs w:val="28"/>
        </w:rPr>
        <w:t>上午9：</w:t>
      </w:r>
      <w:r>
        <w:rPr>
          <w:rFonts w:ascii="仿宋_GB2312" w:hAnsi="仿宋" w:eastAsia="仿宋_GB2312"/>
          <w:sz w:val="28"/>
          <w:szCs w:val="28"/>
        </w:rPr>
        <w:t>00</w:t>
      </w:r>
      <w:r>
        <w:rPr>
          <w:rFonts w:hint="eastAsia" w:ascii="仿宋_GB2312" w:hAnsi="仿宋" w:eastAsia="仿宋_GB2312"/>
          <w:sz w:val="28"/>
          <w:szCs w:val="28"/>
        </w:rPr>
        <w:t>至下午17：</w:t>
      </w:r>
      <w:r>
        <w:rPr>
          <w:rFonts w:ascii="仿宋_GB2312" w:hAnsi="仿宋" w:eastAsia="仿宋_GB2312"/>
          <w:sz w:val="28"/>
          <w:szCs w:val="28"/>
        </w:rPr>
        <w:t>00</w:t>
      </w:r>
      <w:r>
        <w:rPr>
          <w:rFonts w:hint="eastAsia" w:ascii="仿宋_GB2312" w:hAnsi="仿宋" w:eastAsia="仿宋_GB2312"/>
          <w:sz w:val="28"/>
          <w:szCs w:val="28"/>
        </w:rPr>
        <w:t>（法定节假日除外）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一、法律依据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《中华人民共和国固体废物污染环境防治法》第二十二条第二款“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转移固体废物出省、自治区、直辖市行政区域利用的，应当报固体废物移出地的省、自治区、直辖市人民政府生态环境主管部门备案”、第三十七条“产生工业固体废物的单位委托他人运输、利用、处置工业固体废物的，应当对受托方的主体资格和技术能力进行核实，依法签订书面合同，在合同中约定污染防治要求”。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二、备案资料：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固体废物产生单位拟转移固体废物至省外利用时，应当准备以下备案材料一式五份，并提供电子版。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陕西省固体废物跨省转移利用备案表（见附件样本）；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申请人与接受单位、运输单位签订的书面合同或协议，合同或协议中应当约定污染防治要求；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申请人与接收单位的营业执照及排污许可证；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接收单位涉及利用一般固体废物的环评批复。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备案流程 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申请单位向县（市、区）生态环境部门提交跨省利用固体废物资料→经县（市、区）生态环境部门同意加盖公章报市生态环境部门→经市级生态环境部门同意加盖公章→备案表通报接受地省级生态环境部门。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00" w:lineRule="exact"/>
        <w:ind w:firstLine="560" w:firstLineChars="200"/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91D12A"/>
    <w:multiLevelType w:val="singleLevel"/>
    <w:tmpl w:val="B491D12A"/>
    <w:lvl w:ilvl="0" w:tentative="0">
      <w:start w:val="3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1">
    <w:nsid w:val="D26DCB1E"/>
    <w:multiLevelType w:val="singleLevel"/>
    <w:tmpl w:val="D26DCB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E814"/>
    <w:rsid w:val="079D1C5A"/>
    <w:rsid w:val="38A90560"/>
    <w:rsid w:val="76FFE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2022-05-10T08:57:00Z</dcterms:created>
  <dc:creator>xinchuang2021</dc:creator>
  <cp:lastModifiedBy>゜碎念</cp:lastModifiedBy>
  <dcterms:modified xsi:type="dcterms:W3CDTF">2022-05-10T02:59:13Z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